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67" w:rsidRDefault="00131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</w:t>
      </w:r>
      <w:r>
        <w:rPr>
          <w:rFonts w:ascii="Times New Roman" w:hAnsi="Times New Roman" w:cs="Times New Roman"/>
          <w:sz w:val="28"/>
          <w:szCs w:val="28"/>
        </w:rPr>
        <w:t>О САДОВОДЧЕСКИХ ТОВАРИЩЕСТВАХ</w:t>
      </w:r>
    </w:p>
    <w:p w:rsidR="00403F67" w:rsidRDefault="0040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F67" w:rsidRDefault="00131B8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Style w:val="ref-body"/>
          <w:rFonts w:ascii="Times New Roman" w:hAnsi="Times New Roman" w:cs="Times New Roman"/>
          <w:sz w:val="28"/>
          <w:szCs w:val="28"/>
        </w:rPr>
        <w:t>О мерах по упорядочению деятельности садоводческих товариществ (вместе с "Положением о садоводческом товариществе")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ref-body"/>
          <w:rFonts w:ascii="Times New Roman" w:hAnsi="Times New Roman" w:cs="Times New Roman"/>
          <w:sz w:val="28"/>
          <w:szCs w:val="28"/>
        </w:rPr>
        <w:t xml:space="preserve">Указ Президента </w:t>
      </w:r>
      <w:proofErr w:type="spellStart"/>
      <w:r>
        <w:rPr>
          <w:rStyle w:val="ref-body"/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Style w:val="ref-body"/>
          <w:rFonts w:ascii="Times New Roman" w:hAnsi="Times New Roman" w:cs="Times New Roman"/>
          <w:sz w:val="28"/>
          <w:szCs w:val="28"/>
        </w:rPr>
        <w:t>. Беларусь</w:t>
      </w:r>
      <w:r>
        <w:rPr>
          <w:rFonts w:ascii="Times New Roman" w:hAnsi="Times New Roman" w:cs="Times New Roman"/>
          <w:sz w:val="28"/>
          <w:szCs w:val="28"/>
        </w:rPr>
        <w:t>, 28 апр. 2008 г., № 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Указа Президента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Беларусь от</w:t>
      </w:r>
      <w:r>
        <w:rPr>
          <w:rFonts w:ascii="Times New Roman" w:hAnsi="Times New Roman" w:cs="Times New Roman"/>
          <w:sz w:val="28"/>
          <w:szCs w:val="28"/>
        </w:rPr>
        <w:t xml:space="preserve"> 31.10.2019 г. // ЭТАЛОН. Законодательство Республики Беларусь / Нац. центр правовой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Беларусь. – Минск, 2021.</w:t>
      </w:r>
    </w:p>
    <w:p w:rsidR="00403F67" w:rsidRDefault="00403F67">
      <w:pPr>
        <w:autoSpaceDE w:val="0"/>
        <w:autoSpaceDN w:val="0"/>
        <w:adjustRightInd w:val="0"/>
        <w:spacing w:after="0" w:line="240" w:lineRule="auto"/>
        <w:ind w:right="100"/>
        <w:rPr>
          <w:rStyle w:val="a3"/>
          <w:rFonts w:ascii="Times New Roman" w:hAnsi="Times New Roman" w:cs="Times New Roman"/>
          <w:sz w:val="28"/>
          <w:szCs w:val="28"/>
        </w:rPr>
      </w:pPr>
    </w:p>
    <w:p w:rsidR="00403F67" w:rsidRDefault="00131B8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Style w:val="ref-body"/>
          <w:rFonts w:ascii="Times New Roman" w:hAnsi="Times New Roman" w:cs="Times New Roman"/>
          <w:sz w:val="28"/>
          <w:szCs w:val="28"/>
        </w:rPr>
        <w:t>О некоторых вопросах реализации Указа Президента Республики Беларусь от 28 января 2008 г. № 50 (вместе с "Типовыми прав</w:t>
      </w:r>
      <w:r>
        <w:rPr>
          <w:rStyle w:val="ref-body"/>
          <w:rFonts w:ascii="Times New Roman" w:hAnsi="Times New Roman" w:cs="Times New Roman"/>
          <w:sz w:val="28"/>
          <w:szCs w:val="28"/>
        </w:rPr>
        <w:t xml:space="preserve">илами внутреннего распорядка садоводческих товариществ") </w:t>
      </w:r>
      <w:r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Совета Министров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Беларусь, 21 июля 2008 г., № 1048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ред. от 08.02.2010 г. // ЭТАЛОН. Законодательство Республики Беларусь / Нац. центр правовой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Беларусь. – Минск, 2021. </w:t>
      </w:r>
    </w:p>
    <w:p w:rsidR="00403F67" w:rsidRDefault="00403F67">
      <w:pPr>
        <w:autoSpaceDE w:val="0"/>
        <w:autoSpaceDN w:val="0"/>
        <w:adjustRightInd w:val="0"/>
        <w:spacing w:after="0" w:line="240" w:lineRule="auto"/>
        <w:ind w:right="100"/>
        <w:rPr>
          <w:rStyle w:val="a3"/>
          <w:rFonts w:ascii="Times New Roman" w:hAnsi="Times New Roman" w:cs="Times New Roman"/>
          <w:sz w:val="28"/>
          <w:szCs w:val="28"/>
        </w:rPr>
      </w:pPr>
    </w:p>
    <w:p w:rsidR="00403F67" w:rsidRDefault="00131B8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Анисимова, Н. С. </w:t>
      </w:r>
      <w:r>
        <w:rPr>
          <w:rFonts w:ascii="Times New Roman" w:hAnsi="Times New Roman" w:cs="Times New Roman"/>
          <w:sz w:val="28"/>
          <w:szCs w:val="28"/>
        </w:rPr>
        <w:t>Исчисление и уплата земельного налога и налога на недвижимость членами садоводческих товариществ и гаражных кооперативов / Н. С. Анисимова // Налоги Беларуси. – 2016. – № 40. – С. 26–36.</w:t>
      </w:r>
    </w:p>
    <w:p w:rsidR="00403F67" w:rsidRDefault="0013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НББ: 3Н//232</w:t>
      </w:r>
    </w:p>
    <w:p w:rsidR="00403F67" w:rsidRDefault="00403F6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</w:p>
    <w:p w:rsidR="00403F67" w:rsidRDefault="00131B8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 xml:space="preserve">елоусова, Д. </w:t>
      </w:r>
      <w:r>
        <w:rPr>
          <w:rFonts w:ascii="Times New Roman" w:hAnsi="Times New Roman" w:cs="Times New Roman"/>
          <w:sz w:val="28"/>
          <w:szCs w:val="28"/>
        </w:rPr>
        <w:t xml:space="preserve">Порядок применения льготы по НДС при строительстве объектов для садоводческих товариществ / Д. Белоусова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экономика. – 2011. – № 9. – С. 30–38. </w:t>
      </w:r>
    </w:p>
    <w:p w:rsidR="00403F67" w:rsidRDefault="0013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НББ: 3Н//160</w:t>
      </w:r>
    </w:p>
    <w:p w:rsidR="00403F67" w:rsidRDefault="0040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F67" w:rsidRDefault="00131B8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Бодяк, Н. Е. </w:t>
      </w:r>
      <w:r>
        <w:rPr>
          <w:rFonts w:ascii="Times New Roman" w:hAnsi="Times New Roman" w:cs="Times New Roman"/>
          <w:sz w:val="28"/>
          <w:szCs w:val="28"/>
        </w:rPr>
        <w:t>Гражданско-правовая ответственность членов садоводческо</w:t>
      </w:r>
      <w:r>
        <w:rPr>
          <w:rFonts w:ascii="Times New Roman" w:hAnsi="Times New Roman" w:cs="Times New Roman"/>
          <w:sz w:val="28"/>
          <w:szCs w:val="28"/>
        </w:rPr>
        <w:t>го товарищества за невыполнение решений общего собрания и положений устава / Н. Е. Бодяк // Тенденции развития юридической науки и практики совершенствования правовых институтов в условиях формирования инновационного общества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сб. науч. ст. : в 2 ч.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</w:t>
      </w:r>
      <w:r>
        <w:rPr>
          <w:rFonts w:ascii="Times New Roman" w:hAnsi="Times New Roman" w:cs="Times New Roman"/>
          <w:sz w:val="28"/>
          <w:szCs w:val="28"/>
        </w:rPr>
        <w:t>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гос. ун-т им. Я. Купалы 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С.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(гл. ред.) [и др.]. – Гродно, 2019. – Ч. 2. – С. 79–83. </w:t>
      </w:r>
    </w:p>
    <w:p w:rsidR="00403F67" w:rsidRDefault="0013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НББ: 1Н//727579(039)</w:t>
      </w:r>
    </w:p>
    <w:p w:rsidR="00403F67" w:rsidRDefault="0040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F67" w:rsidRDefault="00131B8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Горбач, А. К. </w:t>
      </w:r>
      <w:r>
        <w:rPr>
          <w:rFonts w:ascii="Times New Roman" w:hAnsi="Times New Roman" w:cs="Times New Roman"/>
          <w:sz w:val="28"/>
          <w:szCs w:val="28"/>
        </w:rPr>
        <w:t xml:space="preserve">Новые Правила пожарной безопасности для жилых домов и дач / А. К. Горбач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мир. – 2020. – № 5. </w:t>
      </w:r>
      <w:r>
        <w:rPr>
          <w:rFonts w:ascii="Times New Roman" w:hAnsi="Times New Roman" w:cs="Times New Roman"/>
          <w:sz w:val="28"/>
          <w:szCs w:val="28"/>
        </w:rPr>
        <w:t xml:space="preserve">– С. 29–31. </w:t>
      </w:r>
    </w:p>
    <w:p w:rsidR="00403F67" w:rsidRDefault="0013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НББ: 3Н//940</w:t>
      </w:r>
    </w:p>
    <w:p w:rsidR="00403F67" w:rsidRDefault="0040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F67" w:rsidRDefault="0013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Горелов, Н. В. </w:t>
      </w:r>
      <w:r>
        <w:rPr>
          <w:rStyle w:val="ref-body"/>
          <w:rFonts w:ascii="Times New Roman" w:hAnsi="Times New Roman" w:cs="Times New Roman"/>
          <w:sz w:val="28"/>
          <w:szCs w:val="28"/>
        </w:rPr>
        <w:t>Неправомерные взносы в садоводческом товариществе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[Электронный ресурс]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[по состоянию на 13.05.2019 г.] / Н. В. Горелов //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ilex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by</w:t>
      </w:r>
      <w:r>
        <w:rPr>
          <w:rFonts w:ascii="Times New Roman" w:eastAsia="Calibri" w:hAnsi="Times New Roman" w:cs="Times New Roman"/>
          <w:sz w:val="28"/>
          <w:szCs w:val="28"/>
        </w:rPr>
        <w:t xml:space="preserve"> /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ЮСпектр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центр правовой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Беларусь. – Минск, 2021.</w:t>
      </w:r>
    </w:p>
    <w:p w:rsidR="00403F67" w:rsidRDefault="00403F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3F67" w:rsidRDefault="0013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Горелов, Н. В. </w:t>
      </w:r>
      <w:r>
        <w:rPr>
          <w:rStyle w:val="ref-body"/>
          <w:rFonts w:ascii="Times New Roman" w:hAnsi="Times New Roman" w:cs="Times New Roman"/>
          <w:sz w:val="28"/>
          <w:szCs w:val="28"/>
        </w:rPr>
        <w:t>Сервитут на земельном участке в садоводческом товариществе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[Электронный ресурс]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[по состоянию на 30.05.2019 г.] / Н. В. Горелов //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ilex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/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ЮСпектр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Нац. центр правовой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Беларусь. – Минск, 2021.</w:t>
      </w:r>
    </w:p>
    <w:p w:rsidR="00403F67" w:rsidRDefault="0040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F67" w:rsidRDefault="0013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Горелов, Н. В. </w:t>
      </w:r>
      <w:r>
        <w:rPr>
          <w:rStyle w:val="ref-body"/>
          <w:rFonts w:ascii="Times New Roman" w:hAnsi="Times New Roman" w:cs="Times New Roman"/>
          <w:sz w:val="28"/>
          <w:szCs w:val="28"/>
        </w:rPr>
        <w:t>Учет и о</w:t>
      </w:r>
      <w:r>
        <w:rPr>
          <w:rStyle w:val="ref-body"/>
          <w:rFonts w:ascii="Times New Roman" w:hAnsi="Times New Roman" w:cs="Times New Roman"/>
          <w:sz w:val="28"/>
          <w:szCs w:val="28"/>
        </w:rPr>
        <w:t>плата электроэнергии в садоводческом товариществе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[Электронный ресурс]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[по состоянию на 08.11.2019 г.] / Н. В. Горелов //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ilex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by</w:t>
      </w:r>
      <w:r>
        <w:rPr>
          <w:rFonts w:ascii="Times New Roman" w:eastAsia="Calibri" w:hAnsi="Times New Roman" w:cs="Times New Roman"/>
          <w:sz w:val="28"/>
          <w:szCs w:val="28"/>
        </w:rPr>
        <w:t xml:space="preserve"> /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ЮСпектр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центр правовой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Беларусь. – Минск, 2021.</w:t>
      </w:r>
    </w:p>
    <w:p w:rsidR="00403F67" w:rsidRDefault="0040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F67" w:rsidRDefault="00131B8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Зарецкая, Е. Н. </w:t>
      </w:r>
      <w:r>
        <w:rPr>
          <w:rFonts w:ascii="Times New Roman" w:hAnsi="Times New Roman" w:cs="Times New Roman"/>
          <w:sz w:val="28"/>
          <w:szCs w:val="28"/>
        </w:rPr>
        <w:t xml:space="preserve">Уплата налога на недвижимость и земельного налога физическими лицами – членами садоводческих товариществ / Е. Н. Зарецкая // Налоги Беларуси. – 2018. – № 26. – С. 22–32. </w:t>
      </w:r>
    </w:p>
    <w:p w:rsidR="00403F67" w:rsidRDefault="0013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НББ: 3Н//232</w:t>
      </w:r>
    </w:p>
    <w:p w:rsidR="00403F67" w:rsidRDefault="0040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F67" w:rsidRDefault="00131B8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Елисеев, С. В. </w:t>
      </w:r>
      <w:r>
        <w:rPr>
          <w:rFonts w:ascii="Times New Roman" w:hAnsi="Times New Roman" w:cs="Times New Roman"/>
          <w:sz w:val="28"/>
          <w:szCs w:val="28"/>
        </w:rPr>
        <w:t xml:space="preserve">Изъятие и предоставление земельных участков: оправдались ли ожидания / С. В. Елисеев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торговое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право. – 2018. – № 4. – С. 16–19. </w:t>
      </w:r>
    </w:p>
    <w:p w:rsidR="00403F67" w:rsidRDefault="0013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НББ: 3ОК7992</w:t>
      </w:r>
    </w:p>
    <w:p w:rsidR="00403F67" w:rsidRDefault="0040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F67" w:rsidRDefault="00131B8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Латышев, П. </w:t>
      </w:r>
      <w:r>
        <w:rPr>
          <w:rFonts w:ascii="Times New Roman" w:hAnsi="Times New Roman" w:cs="Times New Roman"/>
          <w:sz w:val="28"/>
          <w:szCs w:val="28"/>
        </w:rPr>
        <w:t>Земельные споры между членами садоводческих товариществ / П. Латышев // Юрисконсульт. –</w:t>
      </w:r>
      <w:r>
        <w:rPr>
          <w:rFonts w:ascii="Times New Roman" w:hAnsi="Times New Roman" w:cs="Times New Roman"/>
          <w:sz w:val="28"/>
          <w:szCs w:val="28"/>
        </w:rPr>
        <w:t xml:space="preserve"> 2013. – № 1. – С. 44–46. </w:t>
      </w:r>
    </w:p>
    <w:p w:rsidR="00403F67" w:rsidRDefault="0013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НББ: 3Н//672</w:t>
      </w:r>
    </w:p>
    <w:p w:rsidR="00403F67" w:rsidRDefault="0040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F67" w:rsidRDefault="00131B8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Кобаса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К.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приобретения гражданами прав на земельные участки, владение которыми осуществляется в течение длительного времени /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Юстыцыя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2012. – № 8. – С. 39–43. </w:t>
      </w:r>
    </w:p>
    <w:p w:rsidR="00403F67" w:rsidRDefault="0013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НББ: 3О</w:t>
      </w:r>
      <w:r>
        <w:rPr>
          <w:rFonts w:ascii="Times New Roman" w:hAnsi="Times New Roman" w:cs="Times New Roman"/>
          <w:sz w:val="28"/>
          <w:szCs w:val="28"/>
        </w:rPr>
        <w:t>К8150</w:t>
      </w:r>
    </w:p>
    <w:p w:rsidR="00403F67" w:rsidRDefault="0040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F67" w:rsidRDefault="0013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Комментарий к Указу № 50 "О мерах по упорядочению деятельности садоводческих товариществ" // Обзор судеб. практики. – 2008. – № 3. – С. 126–129. </w:t>
      </w:r>
    </w:p>
    <w:p w:rsidR="00403F67" w:rsidRDefault="0013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НББ: 3ОК15703</w:t>
      </w:r>
    </w:p>
    <w:p w:rsidR="00403F67" w:rsidRDefault="0040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F67" w:rsidRDefault="0013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стоимости объектов гражданских прав. Порядок кадастровой оценки земель, земе</w:t>
      </w:r>
      <w:r>
        <w:rPr>
          <w:rFonts w:ascii="Times New Roman" w:hAnsi="Times New Roman" w:cs="Times New Roman"/>
          <w:sz w:val="28"/>
          <w:szCs w:val="28"/>
        </w:rPr>
        <w:t xml:space="preserve">льных участков по видам функционального использования земель "Жилая усадебная зона" (включая садоводческие товарищества и дачные кооперативы) и "Рекреационная зона" =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Ацэнка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аб'ектаў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грамадзянскіх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кадастравай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ацэнкі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зямельных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участкаў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функцыянальнага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выкарыстання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сядзібная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зона"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уключна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таварыствы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дачныя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кааператывы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Рэкрацыйная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зона"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ТКП 52.2.05-2016 (33520).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>
        <w:rPr>
          <w:rFonts w:ascii="Times New Roman" w:hAnsi="Times New Roman" w:cs="Times New Roman"/>
          <w:sz w:val="28"/>
          <w:szCs w:val="28"/>
        </w:rPr>
        <w:t>. 01.02.17. – 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Госкомимущество, 2017. – 42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F67" w:rsidRDefault="0013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НББ: 1Н//61399</w:t>
      </w:r>
      <w:r>
        <w:rPr>
          <w:rFonts w:ascii="Times New Roman" w:hAnsi="Times New Roman" w:cs="Times New Roman"/>
          <w:sz w:val="28"/>
          <w:szCs w:val="28"/>
        </w:rPr>
        <w:t>3К(039)</w:t>
      </w:r>
    </w:p>
    <w:p w:rsidR="00403F67" w:rsidRDefault="0040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F67" w:rsidRDefault="00131B8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Платонов, В. Н.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управления в садоводческих некоммерческих товариществах / В. Н. Платонов, О.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дзярж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ун-та. – 2019. – № 4. – С. 61–66. </w:t>
      </w:r>
    </w:p>
    <w:p w:rsidR="00403F67" w:rsidRDefault="0013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НББ: 3ОК5205</w:t>
      </w:r>
    </w:p>
    <w:p w:rsidR="00403F67" w:rsidRDefault="0040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F67" w:rsidRDefault="0013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пожарной безопасности для жил</w:t>
      </w:r>
      <w:r>
        <w:rPr>
          <w:rFonts w:ascii="Times New Roman" w:hAnsi="Times New Roman" w:cs="Times New Roman"/>
          <w:sz w:val="28"/>
          <w:szCs w:val="28"/>
        </w:rPr>
        <w:t>ых домов, строений и сооружений, расположенных на придомовой территории, садовых домиков, хозяйственных строений и сооружений, расположенных на земельном участке, предоставленном для ведения коллективного садоводства, дач, хозяйственных строений и сооружен</w:t>
      </w:r>
      <w:r>
        <w:rPr>
          <w:rFonts w:ascii="Times New Roman" w:hAnsi="Times New Roman" w:cs="Times New Roman"/>
          <w:sz w:val="28"/>
          <w:szCs w:val="28"/>
        </w:rPr>
        <w:t>ий, расположенных на земельном участке, предоставленном для дачного строительства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чрезвычайн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ситуациям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Беларусь 25.03.2020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вступ. в силу 24.05.2020. – 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– 21 с. </w:t>
      </w:r>
    </w:p>
    <w:p w:rsidR="00403F67" w:rsidRDefault="0013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НББ: 1Н//789553(039)</w:t>
      </w:r>
    </w:p>
    <w:p w:rsidR="00403F67" w:rsidRDefault="0040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F67" w:rsidRDefault="00131B8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Садкович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Е. И.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озможные пути решения проблемы существования неиспользуемых участков в садоводческих товариществах Республики Беларусь / Е.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Правовое обеспечение инновационного развития экономики Республики Беларусь : материалы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Минск, 21–22 окт. 2010 г. / Белорус. гос. ун-т, Нац. центр законодательства и правовых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Беларусь,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переподгот</w:t>
      </w:r>
      <w:proofErr w:type="spellEnd"/>
      <w:r>
        <w:rPr>
          <w:rFonts w:ascii="Times New Roman" w:hAnsi="Times New Roman" w:cs="Times New Roman"/>
          <w:sz w:val="28"/>
          <w:szCs w:val="28"/>
        </w:rPr>
        <w:t>. и повышения квалификации судей, работников прокуратуры, судов и учреждений юстиции Белорус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ос. ун-та 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И. Н. Колядко </w:t>
      </w:r>
      <w:r>
        <w:rPr>
          <w:rFonts w:ascii="Times New Roman" w:hAnsi="Times New Roman" w:cs="Times New Roman"/>
          <w:sz w:val="28"/>
          <w:szCs w:val="28"/>
        </w:rPr>
        <w:t xml:space="preserve">(гл. ред.) [и др.]. – Минск, 2010. – С. 516–518. </w:t>
      </w:r>
    </w:p>
    <w:p w:rsidR="00403F67" w:rsidRDefault="0013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НББ: 1Н//261442(039)</w:t>
      </w:r>
    </w:p>
    <w:p w:rsidR="00403F67" w:rsidRDefault="0040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F67" w:rsidRDefault="0013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Садкович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Е. И. </w:t>
      </w:r>
      <w:r>
        <w:rPr>
          <w:rStyle w:val="ref-body"/>
          <w:rFonts w:ascii="Times New Roman" w:hAnsi="Times New Roman" w:cs="Times New Roman"/>
          <w:sz w:val="28"/>
          <w:szCs w:val="28"/>
        </w:rPr>
        <w:t>Порядок проведения общего собрания садоводческого товарищества: судебная практика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[Электронный ресурс]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[по состоянию на 05.09.2017 г.] / Е. 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Садкович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ilex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by</w:t>
      </w:r>
      <w:r>
        <w:rPr>
          <w:rFonts w:ascii="Times New Roman" w:eastAsia="Calibri" w:hAnsi="Times New Roman" w:cs="Times New Roman"/>
          <w:sz w:val="28"/>
          <w:szCs w:val="28"/>
        </w:rPr>
        <w:t xml:space="preserve"> /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ЮСпектр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центр правовой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Беларусь. – Минск, 2021.</w:t>
      </w:r>
    </w:p>
    <w:p w:rsidR="00403F67" w:rsidRDefault="0040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F67" w:rsidRDefault="00131B8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Садкович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Е. И. </w:t>
      </w:r>
      <w:r>
        <w:rPr>
          <w:rFonts w:ascii="Times New Roman" w:hAnsi="Times New Roman" w:cs="Times New Roman"/>
          <w:sz w:val="28"/>
          <w:szCs w:val="28"/>
        </w:rPr>
        <w:t xml:space="preserve">Проблемы неиспользованных участков в садоводческих товариществах в Республике Беларусь / Е.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гос. ун-та. Сер. D,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науки. – 2011. – № 13. – С. 148–153. </w:t>
      </w:r>
    </w:p>
    <w:p w:rsidR="00403F67" w:rsidRDefault="0013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НББ: 3ОК11750</w:t>
      </w:r>
    </w:p>
    <w:p w:rsidR="00403F67" w:rsidRDefault="0040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F67" w:rsidRDefault="00131B8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Садкович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Е. </w:t>
      </w:r>
      <w:r>
        <w:rPr>
          <w:rFonts w:ascii="Times New Roman" w:hAnsi="Times New Roman" w:cs="Times New Roman"/>
          <w:sz w:val="28"/>
          <w:szCs w:val="28"/>
        </w:rPr>
        <w:t xml:space="preserve">Членство в садоводческом товариществе /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Юстыцыя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2012. – № 9. – С. 53–56. </w:t>
      </w:r>
    </w:p>
    <w:p w:rsidR="00403F67" w:rsidRDefault="0013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НББ: 3ОК8150</w:t>
      </w:r>
    </w:p>
    <w:p w:rsidR="00403F67" w:rsidRDefault="0040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F67" w:rsidRDefault="0013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Садоводческие товарищества: научно-практический комментарий к П</w:t>
      </w:r>
      <w:r>
        <w:rPr>
          <w:rFonts w:ascii="Times New Roman" w:hAnsi="Times New Roman" w:cs="Times New Roman"/>
          <w:sz w:val="28"/>
          <w:szCs w:val="28"/>
        </w:rPr>
        <w:t xml:space="preserve">оложению о садоводческом товариществе, утвержденному Указом Президента Республики Беларусь от 28 января 2008 г. № 50 "О мерах по упорядочению деятельности садоводческих товариществ" / И. П. Кузьмич [и </w:t>
      </w:r>
      <w:r>
        <w:rPr>
          <w:rFonts w:ascii="Times New Roman" w:hAnsi="Times New Roman" w:cs="Times New Roman"/>
          <w:sz w:val="28"/>
          <w:szCs w:val="28"/>
        </w:rPr>
        <w:lastRenderedPageBreak/>
        <w:t>др.]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науч. ред. И. П. Кузьмич. – 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Нац. 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равовой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Беларусь, 2014. – 299 с. </w:t>
      </w:r>
    </w:p>
    <w:p w:rsidR="00403F67" w:rsidRDefault="0013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НББ: 1Н//464683(039)</w:t>
      </w:r>
    </w:p>
    <w:p w:rsidR="00403F67" w:rsidRDefault="0040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F67" w:rsidRDefault="00131B8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Станкевич, Н. Г. </w:t>
      </w:r>
      <w:r>
        <w:rPr>
          <w:rFonts w:ascii="Times New Roman" w:hAnsi="Times New Roman" w:cs="Times New Roman"/>
          <w:sz w:val="28"/>
          <w:szCs w:val="28"/>
        </w:rPr>
        <w:t xml:space="preserve">Новое в законодательстве о коллективном садоводстве / Н. Г. Станкевич // Механизм правового регулирования общественных отношений: теория и практика: материалы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>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Гродно, 4–5 апр. 2008 г.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Беларусь,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Гродн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гос. ун-т им. Я. Купалы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Р.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(отв. ред.) [и др.]. – Гродно, 2008. – С. 319–322. </w:t>
      </w:r>
    </w:p>
    <w:p w:rsidR="00403F67" w:rsidRDefault="0013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НББ: 1Н//143303(039)</w:t>
      </w:r>
    </w:p>
    <w:p w:rsidR="00403F67" w:rsidRDefault="00403F67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403F67" w:rsidRDefault="00131B8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Станкевич, Н. Г. </w:t>
      </w:r>
      <w:r>
        <w:rPr>
          <w:rFonts w:ascii="Times New Roman" w:hAnsi="Times New Roman" w:cs="Times New Roman"/>
          <w:sz w:val="28"/>
          <w:szCs w:val="28"/>
        </w:rPr>
        <w:t xml:space="preserve">Садоводческое товарищество в системе юридических лиц / Н. Г. Станкевич // Проблемы гражданского права и процесса : сб. науч. ст.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Гродн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гос. ун-т им. Я. Купалы,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ражд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права и процесса 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И. Э. Мартыненко (гл. ред.)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и др.]. – Гродно, 2012. </w:t>
      </w:r>
      <w:r>
        <w:rPr>
          <w:rFonts w:ascii="Times New Roman" w:hAnsi="Times New Roman" w:cs="Times New Roman"/>
          <w:sz w:val="28"/>
          <w:szCs w:val="28"/>
        </w:rPr>
        <w:t xml:space="preserve">– С. 158–174. </w:t>
      </w:r>
    </w:p>
    <w:p w:rsidR="00403F67" w:rsidRDefault="0013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НББ: 1Н//347515(039)</w:t>
      </w:r>
    </w:p>
    <w:p w:rsidR="00403F67" w:rsidRDefault="0040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F67" w:rsidRDefault="0013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и восстановление границ земельных участков. Порядок проведения =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Устанаўленне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аднаўленне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зямельных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участкаў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правядзення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ТКП 289-2015 (33520).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Переизд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март 2016. – Взамен ТКП 289-2</w:t>
      </w:r>
      <w:r>
        <w:rPr>
          <w:rFonts w:ascii="Times New Roman" w:hAnsi="Times New Roman" w:cs="Times New Roman"/>
          <w:sz w:val="28"/>
          <w:szCs w:val="28"/>
        </w:rPr>
        <w:t>010 (03150)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>
        <w:rPr>
          <w:rFonts w:ascii="Times New Roman" w:hAnsi="Times New Roman" w:cs="Times New Roman"/>
          <w:sz w:val="28"/>
          <w:szCs w:val="28"/>
        </w:rPr>
        <w:t>. 01.01.16. – 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Гос. 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имуществу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Беларусь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Белгипрозем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2016. – 31 с. </w:t>
      </w:r>
    </w:p>
    <w:p w:rsidR="00403F67" w:rsidRDefault="0013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НББ: 1Н//556254К(039)</w:t>
      </w:r>
    </w:p>
    <w:p w:rsidR="00403F67" w:rsidRDefault="0040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F67" w:rsidRDefault="00131B8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Филипчик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И. П. </w:t>
      </w:r>
      <w:r>
        <w:rPr>
          <w:rFonts w:ascii="Times New Roman" w:hAnsi="Times New Roman" w:cs="Times New Roman"/>
          <w:sz w:val="28"/>
          <w:szCs w:val="28"/>
        </w:rPr>
        <w:t xml:space="preserve">НДС по сделкам с садоводческими товариществами / И.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Налоги Беларуси. – 2018.</w:t>
      </w:r>
      <w:r>
        <w:rPr>
          <w:rFonts w:ascii="Times New Roman" w:hAnsi="Times New Roman" w:cs="Times New Roman"/>
          <w:sz w:val="28"/>
          <w:szCs w:val="28"/>
        </w:rPr>
        <w:t xml:space="preserve"> – № 36. – С. 19–27. </w:t>
      </w:r>
    </w:p>
    <w:p w:rsidR="00403F67" w:rsidRDefault="0013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НББ: 3Н//232</w:t>
      </w:r>
    </w:p>
    <w:p w:rsidR="00403F67" w:rsidRDefault="0040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F67" w:rsidRDefault="00131B8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Шаршун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Е. В. </w:t>
      </w:r>
      <w:r>
        <w:rPr>
          <w:rFonts w:ascii="Times New Roman" w:hAnsi="Times New Roman" w:cs="Times New Roman"/>
          <w:sz w:val="28"/>
          <w:szCs w:val="28"/>
        </w:rPr>
        <w:t xml:space="preserve">Некоторые аспекты правового регулирования отношений, связанных с предоставлением земельных участков для коллективного садоводства: действующий порядок и новации /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Шаршун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мир. – 2014. – №</w:t>
      </w:r>
      <w:r>
        <w:rPr>
          <w:rFonts w:ascii="Times New Roman" w:hAnsi="Times New Roman" w:cs="Times New Roman"/>
          <w:sz w:val="28"/>
          <w:szCs w:val="28"/>
        </w:rPr>
        <w:t xml:space="preserve"> 10. – С. 8–14. </w:t>
      </w:r>
    </w:p>
    <w:p w:rsidR="00403F67" w:rsidRDefault="0013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НББ: 3Н//940</w:t>
      </w:r>
    </w:p>
    <w:p w:rsidR="00403F67" w:rsidRDefault="0040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F67" w:rsidRDefault="0013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помощь дачникам / Прил. к журн. «Урожайные сотки»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сост.: Г. Г. Дьяченко,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Сер. «Дачные секреты». – Минск : Изд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Красико-Принт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2016. – 24 с. </w:t>
      </w:r>
    </w:p>
    <w:p w:rsidR="00403F67" w:rsidRDefault="0013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НББ: 1Н//595507(039)</w:t>
      </w:r>
    </w:p>
    <w:sectPr w:rsidR="00403F67" w:rsidSect="0040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03F67"/>
    <w:rsid w:val="00131B81"/>
    <w:rsid w:val="00403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f-body">
    <w:name w:val="ref-body"/>
    <w:basedOn w:val="a0"/>
    <w:rsid w:val="00403F67"/>
  </w:style>
  <w:style w:type="character" w:styleId="a3">
    <w:name w:val="Hyperlink"/>
    <w:basedOn w:val="a0"/>
    <w:uiPriority w:val="99"/>
    <w:unhideWhenUsed/>
    <w:rsid w:val="00403F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Dubrovskaya Inga A.</dc:creator>
  <cp:lastModifiedBy>znak_m_v</cp:lastModifiedBy>
  <cp:revision>2</cp:revision>
  <dcterms:created xsi:type="dcterms:W3CDTF">2021-03-17T13:58:00Z</dcterms:created>
  <dcterms:modified xsi:type="dcterms:W3CDTF">2021-03-17T13:58:00Z</dcterms:modified>
</cp:coreProperties>
</file>