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48" w:rsidRDefault="009F7A5B">
      <w:pPr>
        <w:autoSpaceDE w:val="0"/>
        <w:autoSpaceDN w:val="0"/>
        <w:adjustRightInd w:val="0"/>
        <w:spacing w:after="0" w:line="240" w:lineRule="auto"/>
        <w:ind w:left="8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Наследование. Дарение. Завещание.</w:t>
      </w:r>
    </w:p>
    <w:p w:rsidR="006F1B48" w:rsidRDefault="005F4714">
      <w:pPr>
        <w:autoSpaceDE w:val="0"/>
        <w:autoSpaceDN w:val="0"/>
        <w:adjustRightInd w:val="0"/>
        <w:spacing w:after="0" w:line="240" w:lineRule="auto"/>
        <w:ind w:left="8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свои права собственности</w:t>
      </w:r>
      <w:bookmarkStart w:id="0" w:name="_GoBack"/>
      <w:bookmarkEnd w:id="0"/>
    </w:p>
    <w:p w:rsidR="006F1B48" w:rsidRDefault="006F1B4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совершенствования законодательства Республики Беларусь, регулирующего запрещение дарения / О. А. Абрамович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Я. Купалы. Сер.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Т. 9,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3ОК16320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>
        <w:rPr>
          <w:rFonts w:ascii="Times New Roman" w:hAnsi="Times New Roman" w:cs="Times New Roman"/>
          <w:sz w:val="24"/>
          <w:szCs w:val="24"/>
        </w:rPr>
        <w:t xml:space="preserve">Отмена дарения: понятие, признаки, проблемы правового регулирования / О. А. Абрамович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Адамова, Т. В.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Рассмотрение заявлений об установлении юридических фактов принадлежности недвижимого имущества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Т. Адамова, Е. Павлова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П. </w:t>
      </w: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права собственности в Республике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тенденции и перспективы / Е.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BeauBassin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Бо-Бассен</w:t>
      </w:r>
      <w:proofErr w:type="spellEnd"/>
      <w:r>
        <w:rPr>
          <w:rFonts w:ascii="Times New Roman CYR" w:hAnsi="Times New Roman CYR" w:cs="Times New Roman CYR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Розхилл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PalmariumAcademicPublishing,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93 с.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1Н//768687(039)</w:t>
      </w:r>
    </w:p>
    <w:p w:rsidR="006F1B48" w:rsidRDefault="006F1B4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Ананич, С. М. </w:t>
      </w:r>
      <w:r>
        <w:rPr>
          <w:rFonts w:ascii="Times New Roman" w:hAnsi="Times New Roman" w:cs="Times New Roman"/>
          <w:sz w:val="24"/>
          <w:szCs w:val="24"/>
        </w:rPr>
        <w:t xml:space="preserve">Некоторые вопросы совершенствования гражданского законодательства о наследовании / С. М. Ананич // Право в современном белорусском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292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299.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1Н//722716(039)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Антоненко-Куличенко, Н. С. </w:t>
      </w:r>
      <w:r>
        <w:rPr>
          <w:rFonts w:ascii="Times New Roman" w:hAnsi="Times New Roman" w:cs="Times New Roman"/>
          <w:sz w:val="24"/>
          <w:szCs w:val="24"/>
        </w:rPr>
        <w:t xml:space="preserve">Форма завещательного распоряжения в наследственном праве Республики Беларусь / Н. С. Антоненко-Куличенко // Проблемы правотворчества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государствах Центральной и Восточной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Европы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им. 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Купалы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Н. В. Сильченко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318.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1Н//351387(039)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Анцух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С. </w:t>
      </w:r>
      <w:r>
        <w:rPr>
          <w:rFonts w:ascii="Times New Roman" w:hAnsi="Times New Roman" w:cs="Times New Roman"/>
          <w:sz w:val="24"/>
          <w:szCs w:val="24"/>
        </w:rPr>
        <w:t xml:space="preserve">Оптимальные подходы к коллизионному регулированию наследственных отношений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Анцух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Бабицкий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r>
        <w:rPr>
          <w:rFonts w:ascii="Times New Roman" w:hAnsi="Times New Roman" w:cs="Times New Roman"/>
          <w:sz w:val="24"/>
          <w:szCs w:val="24"/>
        </w:rPr>
        <w:t xml:space="preserve">Доля в бизнесе по наследству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Директор.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39.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3ОК8563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Баклажец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Отказ участников ООО в переходе доли участника в уставном фонде общества к наследникам: правовые последствия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Баклажец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Регулирование наследственных отношений с иностранным элементом в законодательстве Республики Беларусь /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ун-та им. Ф. Скорины, Гомель, 11 июня 2009 г. : в 4 ч.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им. Ф.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Скорины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О. М. Демиденко (отв. ред.) [и др.]. – Гомель, 2009. – Ч. 3. – С. 12–14. 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1Н//632807К(039)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Белов, Е. </w:t>
      </w:r>
      <w:r>
        <w:rPr>
          <w:rFonts w:ascii="Times New Roman" w:hAnsi="Times New Roman" w:cs="Times New Roman"/>
          <w:sz w:val="24"/>
          <w:szCs w:val="24"/>
        </w:rPr>
        <w:t xml:space="preserve">Алгоритм депозитарных операций при наследовании эмиссионных ценных бумаг в бездокументарной форме / Е. Белов // Фондовый рынок.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3ОК8585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Богданович, Е. О.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Становление института 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подназначения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наследника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Е. О. Богданович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138.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3ОК5205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Богданович, Е.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Подназначение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наследника. Понятие и особенности правового регулирования / Е. О. Богданович, А. В. Слепцов // Проблемы устойчивого развития регионов Республики Беларусь и сопредельных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(интернет-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Могилев, 20 апр.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 мая 2016 г.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Могилев. гос. ун-т им. А. А. Кулешова. – Могилев,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1Н//591379(039)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Богданович, Е. О. </w:t>
      </w:r>
      <w:r>
        <w:rPr>
          <w:rFonts w:ascii="Times New Roman" w:hAnsi="Times New Roman" w:cs="Times New Roman"/>
          <w:sz w:val="24"/>
          <w:szCs w:val="24"/>
        </w:rPr>
        <w:t xml:space="preserve">Правовая природа института исполнения завещания / Е. О. Богданович // Актуальные проблемы гражданского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"МИТСО", Центр частноправовых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МИТСО, 2019.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1/2.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123. 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3Н//2547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Бондаренко, Н. Л. </w:t>
      </w:r>
      <w:r>
        <w:rPr>
          <w:rFonts w:ascii="Times New Roman" w:hAnsi="Times New Roman" w:cs="Times New Roman"/>
          <w:sz w:val="24"/>
          <w:szCs w:val="24"/>
        </w:rPr>
        <w:t xml:space="preserve">Конфискация как основание прекращения права собственности / Н. Л. Бондаренко,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гражданского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"МИТСО", Центр частноправовых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МИТСО, 2020. </w:t>
      </w:r>
      <w:r>
        <w:rPr>
          <w:rFonts w:ascii="Times New Roman CYR" w:hAnsi="Times New Roman CYR" w:cs="Times New Roman CYR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3Н//2547</w:t>
      </w:r>
    </w:p>
    <w:p w:rsidR="006F1B48" w:rsidRDefault="006F1B4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Гаврилов, В. Н.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Закрытое завещание в Российском и Белорусском 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В. Н. Гаврилов, Е. С. Егорова,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ун-та им. Ф. Скорины.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3ОК8884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Гарбус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П.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рассмотрения гражданских дел об установлении факта принятия наследства /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Традиции и инновации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фак. и 50-летию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гос. ун-та , Новополоцк, 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 окт. 2017 г. : в 3 т.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ун-т, Регион.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>
        <w:rPr>
          <w:rFonts w:ascii="Times New Roman" w:hAnsi="Times New Roman" w:cs="Times New Roman"/>
          <w:sz w:val="24"/>
          <w:szCs w:val="24"/>
        </w:rPr>
        <w:t>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Новополоцк,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27.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1Н//649778(039)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Гладкая, Е. Н. </w:t>
      </w:r>
      <w:r>
        <w:rPr>
          <w:rFonts w:ascii="Times New Roman" w:hAnsi="Times New Roman" w:cs="Times New Roman"/>
          <w:sz w:val="24"/>
          <w:szCs w:val="24"/>
        </w:rPr>
        <w:t xml:space="preserve">Понятие "ценность" и его значение при определении объекта вещных прав / Е. Н. Гладкая // Науч. тр. Акад. упр. при Президенте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Акад. упр. при Президенте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2019.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73.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3ОК9180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Дроздова, Л. А. </w:t>
      </w:r>
      <w:r>
        <w:rPr>
          <w:rFonts w:ascii="Times New Roman" w:hAnsi="Times New Roman" w:cs="Times New Roman"/>
          <w:sz w:val="24"/>
          <w:szCs w:val="24"/>
        </w:rPr>
        <w:t xml:space="preserve">Понятие и юридические признаки завещания / Л. А. Дроздова // Правовые, экономические и социально-гуманитарные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Могилёв. гос. ун-т продовольствия, БИП-Ин-т правоведения,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фил.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Могилёв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Могилёв. гос. ун-т продовольствия, 2021.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24.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Дубовик, Э. Г. </w:t>
      </w:r>
      <w:r>
        <w:rPr>
          <w:rFonts w:ascii="Times New Roman" w:hAnsi="Times New Roman" w:cs="Times New Roman"/>
          <w:sz w:val="24"/>
          <w:szCs w:val="24"/>
        </w:rPr>
        <w:t xml:space="preserve">Наследование имущества юридическими лицами: порядок, особенности, спорные вопросы / Э. Г. Дубовик // Юрисконсульт.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Ермоленкова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наследников по долгам наследодателя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Карницкая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>
        <w:rPr>
          <w:rFonts w:ascii="Times New Roman" w:hAnsi="Times New Roman" w:cs="Times New Roman"/>
          <w:sz w:val="24"/>
          <w:szCs w:val="24"/>
        </w:rPr>
        <w:t xml:space="preserve">Содержание завещания: проблемные моменты изложения и исполнения воли завещателя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Кафарова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С.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Нотариально удостоверенное завещание по законодательству Республики Беларусь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Акад. 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3ОК9263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Кафарова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С.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Проблемы правового регулирования срока для принятия наследства и отказа от него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Право.by.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Кобаса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>
        <w:rPr>
          <w:rFonts w:ascii="Times New Roman" w:hAnsi="Times New Roman" w:cs="Times New Roman"/>
          <w:sz w:val="24"/>
          <w:szCs w:val="24"/>
        </w:rPr>
        <w:t xml:space="preserve">Земля по наследству: у них и у нас /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3Н//1919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Кобаса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>
        <w:rPr>
          <w:rFonts w:ascii="Times New Roman" w:hAnsi="Times New Roman" w:cs="Times New Roman"/>
          <w:sz w:val="24"/>
          <w:szCs w:val="24"/>
        </w:rPr>
        <w:t xml:space="preserve">Доказывание родственной связи, или О том, как важен семейный архив /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3Н//1919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А. </w:t>
      </w:r>
      <w:r>
        <w:rPr>
          <w:rFonts w:ascii="Times New Roman" w:hAnsi="Times New Roman" w:cs="Times New Roman"/>
          <w:sz w:val="24"/>
          <w:szCs w:val="24"/>
        </w:rPr>
        <w:t xml:space="preserve">К вопросу о праве собственника распоряжаться имуществом, переданным в доверительное управление / А. Ковалевич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69.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Лобацкая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В.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Гражданская процессуальная правоспособность лиц, имеющих непосредственный интерес по делам о наследовании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Право. Экономика. Психология.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3Н//3119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Лобач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Ю.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Тайна завещания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Сац.-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133.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Лободин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 xml:space="preserve">Взыскание задолженности по кредитному договору с наследников кредитополучателя /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62.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Матузяник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П.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Некоторые проблемы правового регулирования договора дарения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П.Матузяник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С. Красовская-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науки XXI века : сб. науч. ст. молодых ученых.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ун-т, 2017.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83.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3Н//2460</w:t>
      </w:r>
    </w:p>
    <w:p w:rsidR="009F7A5B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Обухова, Л. А. </w:t>
      </w:r>
      <w:r>
        <w:rPr>
          <w:rFonts w:ascii="Times New Roman" w:hAnsi="Times New Roman" w:cs="Times New Roman"/>
          <w:sz w:val="24"/>
          <w:szCs w:val="24"/>
        </w:rPr>
        <w:t xml:space="preserve">Выплата доли уставного капитала наследникам / Л. А. Обухова // Консультант бухгалтера.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24.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3ОК15969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В. </w:t>
      </w:r>
      <w:r>
        <w:rPr>
          <w:rFonts w:ascii="Times New Roman" w:hAnsi="Times New Roman" w:cs="Times New Roman"/>
          <w:sz w:val="24"/>
          <w:szCs w:val="24"/>
        </w:rPr>
        <w:t xml:space="preserve">Наследование банковских вкладов и обязательств 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Моя бухгалтерия. Банк. деятельность.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3ОК9310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Петров, Д. Н. </w:t>
      </w:r>
      <w:r>
        <w:rPr>
          <w:rFonts w:ascii="Times New Roman" w:hAnsi="Times New Roman" w:cs="Times New Roman"/>
          <w:sz w:val="24"/>
          <w:szCs w:val="24"/>
        </w:rPr>
        <w:t xml:space="preserve">Правовые последствия признания завещания недействительным по законодательству Республики Беларусь / Д. Н. Петров // Правовые, экономические и социально-гуманитарные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Могилёв. гос. ун-т продовольствия, БИП-Ин-т правоведения,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фил.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Могилёв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Могилёв. гос. ун-т продовольствия, 2020.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Пиотух, Е. </w:t>
      </w:r>
      <w:r>
        <w:rPr>
          <w:rFonts w:ascii="Times New Roman" w:hAnsi="Times New Roman" w:cs="Times New Roman"/>
          <w:sz w:val="24"/>
          <w:szCs w:val="24"/>
        </w:rPr>
        <w:t xml:space="preserve">Наследование денежных вкладов / Е. Пиотух // PRO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39.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3ОК6566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Прохорчик, О. А.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как участник наследственных правоотношений / О. А. Прохорчик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128.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3ОК5205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Пунько, Т. Н.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наследования невыплаченных сумм заработной платы, пенсий, пособий и платежей в возмещение вреда / Т. Н. Пунько // Кадровик. Упр. персоналом.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3ОК9821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Русак, О. А. </w:t>
      </w:r>
      <w:r>
        <w:rPr>
          <w:rFonts w:ascii="Times New Roman" w:hAnsi="Times New Roman" w:cs="Times New Roman"/>
          <w:sz w:val="24"/>
          <w:szCs w:val="24"/>
        </w:rPr>
        <w:t xml:space="preserve">Понятие и сущность обязательной доли в наследстве / О. А. Русак // Вклад молодых ученых в развитие правовой науки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 г.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И. Семенков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295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297.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1Н//334294(039)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Рутман-Шиндина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Я. </w:t>
      </w:r>
      <w:r>
        <w:rPr>
          <w:rFonts w:ascii="Times New Roman" w:hAnsi="Times New Roman" w:cs="Times New Roman"/>
          <w:sz w:val="24"/>
          <w:szCs w:val="24"/>
        </w:rPr>
        <w:t xml:space="preserve">Правовой статус несовершеннолетнего: некоторые межотраслевые аспекты / Е.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Барановичи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209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214.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3Н//2822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Савицкая, К. Д.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 вопросу о совершенствовании института наследования по завещанию в праве Республики Беларусь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К. Д. Савицкая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ун-та. Сер. D,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14.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154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160.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3ОК11750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Сергеева, Е. М. </w:t>
      </w:r>
      <w:r>
        <w:rPr>
          <w:rFonts w:ascii="Times New Roman" w:hAnsi="Times New Roman" w:cs="Times New Roman"/>
          <w:sz w:val="24"/>
          <w:szCs w:val="24"/>
        </w:rPr>
        <w:t xml:space="preserve">Некоторые правовые особенности наследования по завещанию / Е. М. Сергеева // Труды БГТУ </w:t>
      </w:r>
      <w:r w:rsidRPr="009F7A5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F7A5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9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A5B">
        <w:rPr>
          <w:rFonts w:ascii="Times New Roman" w:hAnsi="Times New Roman" w:cs="Times New Roman"/>
          <w:sz w:val="24"/>
          <w:szCs w:val="24"/>
        </w:rPr>
        <w:t xml:space="preserve"> BSTU</w:t>
      </w:r>
      <w:r>
        <w:rPr>
          <w:rFonts w:ascii="Times New Roman" w:hAnsi="Times New Roman" w:cs="Times New Roman"/>
          <w:sz w:val="24"/>
          <w:szCs w:val="24"/>
        </w:rPr>
        <w:t xml:space="preserve">. Сер. 6, История, философия.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147.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3Н//3382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Синельник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приобретения недвижимого имущества иностранными гражданами в Республике Беларусь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Правовые, экономические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социально-гуманитарные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Могилёв. гос. ун-т продовольствия, БИП-Ин-т правоведения,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фил.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Могилёв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Могилёв. гос. ун-т продовольствия, 2020.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Слижевская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В.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наследования банковских вкладов в Республике Беларусь /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65.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Третьякова, А.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и другие вещные права: о предстоящей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корректироовке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/ А. Третьякова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Я. И. </w:t>
      </w:r>
      <w:r>
        <w:rPr>
          <w:rFonts w:ascii="Times New Roman" w:hAnsi="Times New Roman" w:cs="Times New Roman"/>
          <w:sz w:val="24"/>
          <w:szCs w:val="24"/>
        </w:rPr>
        <w:t xml:space="preserve">Прощение долга и дарение: понятие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сходства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ст. 385 и 543 ГК) / Я.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26.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К вопросу о наследовании пережившим фактическим супругом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Тенденции развития юридической науки и практики совершенствования правовых институтов в условиях формирования инновационного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: в 2 ч.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им. Я. Купалы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(гл. ред.) [и др.]. </w:t>
      </w:r>
      <w:r>
        <w:rPr>
          <w:rFonts w:ascii="Times New Roman CYR" w:hAnsi="Times New Roman CYR" w:cs="Times New Roman CYR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60.</w:t>
      </w: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1Н//727579(039)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К вопросу о содержании и системе принципов наследственного права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Науч. тр. Белорус.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581.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3Н//2679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наследственного права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Конституция Республики Беларусь как ценностный выбор: 25 лет свершений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преобразований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4 марта 2019 г. / Белорус. гос. ун-т,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фак., Нац. акад. наук Беларуси, Ин-т экономики НАН Беларуси,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Нац. центр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УО "Институт переподготовки и повышения квалификации судей, работников прокуратуры, судов и учреждений юстиции БГУ</w:t>
      </w:r>
      <w:proofErr w:type="gramStart"/>
      <w:r>
        <w:rPr>
          <w:rFonts w:ascii="Times New Roman" w:hAnsi="Times New Roman" w:cs="Times New Roman"/>
          <w:sz w:val="24"/>
          <w:szCs w:val="24"/>
        </w:rPr>
        <w:t>"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Г. А. Василевич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413.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1Н//743773К(039)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О завещаниях специальной формы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Законодательство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контексте приоритетов социально-экономического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Минск, 12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 сент. 2019 г. / Ин-т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судей, работников прокуратуры, судов и учреждений юстиции Белорус. гос. ун-та,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фак. Белорус. гос. ун-та,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С. К. Лещенко (отв.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176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179.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1Н//744823(039)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Судебный порядок принятия наследства по истечении установленного срока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 в современном белорусском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</w:t>
      </w:r>
      <w:r>
        <w:rPr>
          <w:rFonts w:ascii="Times New Roman CYR" w:hAnsi="Times New Roman CYR" w:cs="Times New Roman CYR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363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371.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1Н//762630(039)</w:t>
      </w:r>
    </w:p>
    <w:p w:rsidR="006F1B48" w:rsidRDefault="006F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48" w:rsidRDefault="009F7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Шимонович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>
        <w:rPr>
          <w:rFonts w:ascii="Times New Roman" w:hAnsi="Times New Roman" w:cs="Times New Roman"/>
          <w:sz w:val="24"/>
          <w:szCs w:val="24"/>
        </w:rPr>
        <w:t xml:space="preserve">Фирма в наследство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Директор.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6F1B48" w:rsidRDefault="009F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3ОК8563</w:t>
      </w:r>
    </w:p>
    <w:sectPr w:rsidR="006F1B48" w:rsidSect="006F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48"/>
    <w:rsid w:val="005F4714"/>
    <w:rsid w:val="006F1B48"/>
    <w:rsid w:val="009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4404-9F30-4126-AC54-14BFC6A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nlb.by/content/dav/nlb/DDC/DED/0/5/1/C/V/vestnik_mvd/2011/00130062011.pdf" TargetMode="External"/><Relationship Id="rId13" Type="http://schemas.openxmlformats.org/officeDocument/2006/relationships/hyperlink" Target="http://content.nlb.by/content/dav/nlb/nlb_archive/Dissertationc/Dissertation/339/2015/10/29-14/00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tent.nlb.by/content/dav/nlb/nlb_archive/Dissertationc/Dissertation/pereodika_bitrix/265/2018/4/30-2/0001.pdf" TargetMode="External"/><Relationship Id="rId12" Type="http://schemas.openxmlformats.org/officeDocument/2006/relationships/hyperlink" Target="http://content.nlb.by/content/dav/nlb/nlb_archive/Dissertationc/Dissertation/pereodika_bitrix/506/2017/12/14-6/00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t.nlb.by/content/dav/nlb/nlb_archive/Dissertationc/Dissertation/pereodika_bitrix/78/2018/6/29-3/0001.pdf" TargetMode="External"/><Relationship Id="rId11" Type="http://schemas.openxmlformats.org/officeDocument/2006/relationships/hyperlink" Target="http://content.nlb.by/content/dav/nlb/nlb_archive/Dissertationc/Dissertation/pereodika_bitrix/256/2019/12/30-4/0001.pdf" TargetMode="External"/><Relationship Id="rId5" Type="http://schemas.openxmlformats.org/officeDocument/2006/relationships/hyperlink" Target="http://content.nlb.by/content/dav/nlb/nlb_archive/Dissertationc/Dissertation/419/2016/5/31-5/00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ntent.nlb.by/content/dav/nlb/nlb_archive/Dissertationc/Dissertation/509/2015/12/31-3/0001.pdf" TargetMode="External"/><Relationship Id="rId4" Type="http://schemas.openxmlformats.org/officeDocument/2006/relationships/hyperlink" Target="http://content.nlb.by/content/dav/nlb/nlb_archive/Dissertationc/Dissertation/419/2017/9/29-9/0001.pdf" TargetMode="External"/><Relationship Id="rId9" Type="http://schemas.openxmlformats.org/officeDocument/2006/relationships/hyperlink" Target="http://content.nlb.by/content/dav/nlb/DDC/DED/0/5/1/C/P/Pravo_by/2014/0043108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Solushko Anna L.</cp:lastModifiedBy>
  <cp:revision>10</cp:revision>
  <dcterms:created xsi:type="dcterms:W3CDTF">2022-03-09T16:26:00Z</dcterms:created>
  <dcterms:modified xsi:type="dcterms:W3CDTF">2022-03-24T11:00:00Z</dcterms:modified>
</cp:coreProperties>
</file>