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3342"/>
      </w:tblGrid>
      <w:tr w:rsidR="00612EFE" w:rsidRPr="007E6934" w:rsidTr="00A60668">
        <w:tc>
          <w:tcPr>
            <w:tcW w:w="6204" w:type="dxa"/>
          </w:tcPr>
          <w:p w:rsidR="00612EFE" w:rsidRPr="007E6934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612EFE" w:rsidRDefault="00FA323F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</w:t>
            </w:r>
            <w:r w:rsidR="00612EFE">
              <w:rPr>
                <w:rFonts w:ascii="Times New Roman" w:hAnsi="Times New Roman"/>
                <w:sz w:val="26"/>
                <w:szCs w:val="26"/>
                <w:lang w:val="be-BY"/>
              </w:rPr>
              <w:t>НА</w:t>
            </w:r>
          </w:p>
          <w:p w:rsidR="00612EFE" w:rsidRPr="00042281" w:rsidRDefault="00042281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для закупкі публічнымі бібліятэкамі і бібліятэкамі ўстаноў адукацыі ў 2021 г.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7E6934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7E6934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98"/>
        <w:gridCol w:w="1560"/>
        <w:gridCol w:w="850"/>
        <w:gridCol w:w="992"/>
      </w:tblGrid>
      <w:tr w:rsidR="00FA323F" w:rsidRPr="00C83CB1" w:rsidTr="00807D0C">
        <w:tc>
          <w:tcPr>
            <w:tcW w:w="9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23F" w:rsidRDefault="00FA323F" w:rsidP="00FA32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FA323F" w:rsidRDefault="00FA323F" w:rsidP="00FA32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РУП “Выдавецтва “Адукацыя і выхаванне”</w:t>
            </w:r>
          </w:p>
          <w:p w:rsidR="00FA323F" w:rsidRDefault="00FA323F" w:rsidP="00FA323F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A323F" w:rsidRPr="00C83CB1" w:rsidTr="00BE03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3F" w:rsidRPr="004E723D" w:rsidRDefault="00FA323F" w:rsidP="00FA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23F" w:rsidRPr="004E723D" w:rsidRDefault="00FA323F" w:rsidP="00FA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Назва, 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р, </w:t>
            </w:r>
          </w:p>
        </w:tc>
        <w:tc>
          <w:tcPr>
            <w:tcW w:w="1560" w:type="dxa"/>
            <w:vAlign w:val="center"/>
          </w:tcPr>
          <w:p w:rsidR="00FA323F" w:rsidRPr="004E723D" w:rsidRDefault="00FA323F" w:rsidP="00FA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850" w:type="dxa"/>
            <w:vAlign w:val="center"/>
          </w:tcPr>
          <w:p w:rsidR="00FA323F" w:rsidRPr="004E723D" w:rsidRDefault="00FA323F" w:rsidP="00FA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.-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FA323F" w:rsidRPr="004E723D" w:rsidRDefault="00FA323F" w:rsidP="00FA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92" w:type="dxa"/>
            <w:vAlign w:val="center"/>
          </w:tcPr>
          <w:p w:rsidR="00FA323F" w:rsidRPr="004E723D" w:rsidRDefault="00FA323F" w:rsidP="00FA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раж, тыс. экз.</w:t>
            </w:r>
          </w:p>
        </w:tc>
      </w:tr>
      <w:tr w:rsidR="00FA323F" w:rsidRPr="00C83CB1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B50E00" w:rsidRDefault="00FA323F" w:rsidP="007E6934">
            <w:pPr>
              <w:spacing w:after="0" w:line="240" w:lineRule="auto"/>
              <w:rPr>
                <w:rFonts w:ascii="Times New Roman" w:hAnsi="Times New Roman"/>
                <w:bCs/>
                <w:lang w:val="be-BY"/>
              </w:rPr>
            </w:pPr>
            <w:r w:rsidRPr="00D202FB">
              <w:rPr>
                <w:rFonts w:ascii="Times New Roman" w:hAnsi="Times New Roman"/>
                <w:sz w:val="24"/>
                <w:szCs w:val="24"/>
                <w:lang w:val="be-BY"/>
              </w:rPr>
              <w:t>«99</w:t>
            </w:r>
            <w:r w:rsidRPr="00D202F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знакамітых мясцін Беларусі». </w:t>
            </w:r>
            <w:r w:rsidRPr="00D202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Кашавар Д. В., Шастоўскі К.К.  </w:t>
            </w:r>
            <w:bookmarkStart w:id="0" w:name="_GoBack"/>
            <w:bookmarkEnd w:id="0"/>
            <w:r w:rsidRPr="00D202FB">
              <w:rPr>
                <w:rFonts w:ascii="Times New Roman" w:hAnsi="Times New Roman"/>
                <w:i/>
                <w:sz w:val="24"/>
                <w:szCs w:val="24"/>
              </w:rPr>
              <w:t>С дополненной реальностью.</w:t>
            </w:r>
          </w:p>
        </w:tc>
        <w:tc>
          <w:tcPr>
            <w:tcW w:w="1560" w:type="dxa"/>
          </w:tcPr>
          <w:p w:rsidR="00FA323F" w:rsidRPr="00C83CB1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б</w:t>
            </w:r>
            <w:r w:rsidRPr="00C83CB1">
              <w:rPr>
                <w:rFonts w:ascii="Times New Roman" w:hAnsi="Times New Roman"/>
                <w:sz w:val="24"/>
                <w:szCs w:val="24"/>
                <w:lang w:val="be-BY"/>
              </w:rPr>
              <w:t>ел.</w:t>
            </w:r>
          </w:p>
        </w:tc>
        <w:tc>
          <w:tcPr>
            <w:tcW w:w="850" w:type="dxa"/>
          </w:tcPr>
          <w:p w:rsidR="00FA323F" w:rsidRPr="00C83CB1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3CB1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992" w:type="dxa"/>
          </w:tcPr>
          <w:p w:rsidR="00FA323F" w:rsidRPr="00C83CB1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C83CB1">
              <w:rPr>
                <w:rFonts w:ascii="Times New Roman" w:hAnsi="Times New Roman"/>
                <w:sz w:val="24"/>
                <w:szCs w:val="24"/>
                <w:lang w:val="be-BY"/>
              </w:rPr>
              <w:t>1,5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1E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D202FB" w:rsidRDefault="00FA323F" w:rsidP="00FA32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202FB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Серия «99 захватывающих фактов»:</w:t>
            </w:r>
            <w:r w:rsidRPr="00D202FB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D202F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«Животные», Кошевар Д.В.; «Военная техника», Мерников А.Г.; </w:t>
            </w:r>
          </w:p>
          <w:p w:rsidR="00FA323F" w:rsidRPr="00D202FB" w:rsidRDefault="00FA323F" w:rsidP="00FA32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D202FB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«Доисторические обитатели», Кошевар Д. В.; «Авиация и воздухоплавание», Мерников А. Г.; «Для юных леди», Тамашова П. С., Кошевар Д. В.; «Белорусский лес», Радикевич А.В., Сапожникова Э; «Человек», Кошевар Д. В., Тамашова П. С.</w:t>
            </w:r>
          </w:p>
          <w:p w:rsidR="00FA323F" w:rsidRPr="00B50E00" w:rsidRDefault="00FA323F" w:rsidP="00FA323F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D202FB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С дополненной реальностью.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8,5х7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FA323F" w:rsidRDefault="00FA323F" w:rsidP="00FA32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72342E">
              <w:rPr>
                <w:rFonts w:ascii="Times New Roman" w:hAnsi="Times New Roman"/>
                <w:sz w:val="24"/>
                <w:szCs w:val="24"/>
                <w:lang w:val="be-BY"/>
              </w:rPr>
              <w:t>«Пухавіччына: літаратурнае гняздо Беларусі». Карлюкевіч А.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0,7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72342E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2E">
              <w:rPr>
                <w:rFonts w:ascii="Times New Roman" w:hAnsi="Times New Roman"/>
                <w:sz w:val="24"/>
                <w:szCs w:val="24"/>
              </w:rPr>
              <w:t xml:space="preserve">Серия «Великие князья»: «Сигизмунд Ягеллон»; </w:t>
            </w:r>
          </w:p>
          <w:p w:rsidR="00FA323F" w:rsidRPr="0072342E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2E">
              <w:rPr>
                <w:rFonts w:ascii="Times New Roman" w:hAnsi="Times New Roman"/>
                <w:sz w:val="24"/>
                <w:szCs w:val="24"/>
              </w:rPr>
              <w:t>«Казимир Ягеллон»;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2E">
              <w:rPr>
                <w:rFonts w:ascii="Times New Roman" w:hAnsi="Times New Roman"/>
                <w:sz w:val="24"/>
                <w:szCs w:val="24"/>
              </w:rPr>
              <w:t>«Александр Ягеллон» Чаропко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6,0х3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1,0</w:t>
            </w:r>
          </w:p>
        </w:tc>
      </w:tr>
      <w:tr w:rsidR="00FA323F" w:rsidRPr="005B5577" w:rsidTr="00FA323F">
        <w:trPr>
          <w:trHeight w:val="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42E">
              <w:rPr>
                <w:rFonts w:ascii="Times New Roman" w:hAnsi="Times New Roman"/>
                <w:sz w:val="24"/>
                <w:szCs w:val="24"/>
              </w:rPr>
              <w:t>«Ян Караль Хадкевіч» Чаропка 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F860E4" w:rsidRDefault="00FA323F" w:rsidP="00FA323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43098">
              <w:rPr>
                <w:rFonts w:ascii="Times New Roman" w:hAnsi="Times New Roman"/>
                <w:spacing w:val="-4"/>
                <w:sz w:val="24"/>
                <w:szCs w:val="24"/>
              </w:rPr>
              <w:t>Серия «Моя Беларусь: вопросы и ответы»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be-BY"/>
              </w:rPr>
              <w:t xml:space="preserve"> </w:t>
            </w:r>
            <w:r w:rsidRPr="00943098">
              <w:rPr>
                <w:rFonts w:ascii="Times New Roman" w:hAnsi="Times New Roman"/>
                <w:spacing w:val="-4"/>
                <w:sz w:val="24"/>
                <w:szCs w:val="24"/>
              </w:rPr>
              <w:t>«Шедевры искусства»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  <w:r w:rsidRPr="0094309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Ваницкая Н.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be-BY"/>
              </w:rPr>
              <w:t xml:space="preserve"> </w:t>
            </w:r>
            <w:r w:rsidRPr="00943098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С дополненной реальностью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.</w:t>
            </w:r>
            <w:r w:rsidRPr="00943098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5577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2,0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943098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98">
              <w:rPr>
                <w:rFonts w:ascii="Times New Roman" w:hAnsi="Times New Roman"/>
                <w:sz w:val="24"/>
                <w:szCs w:val="24"/>
              </w:rPr>
              <w:t>Серыя «Асобы»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3098">
              <w:rPr>
                <w:rFonts w:ascii="Times New Roman" w:hAnsi="Times New Roman"/>
                <w:sz w:val="24"/>
                <w:szCs w:val="24"/>
              </w:rPr>
              <w:t>«Віктар Лазебнік»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3098">
              <w:rPr>
                <w:rFonts w:ascii="Times New Roman" w:hAnsi="Times New Roman"/>
                <w:sz w:val="24"/>
                <w:szCs w:val="24"/>
              </w:rPr>
              <w:t xml:space="preserve"> Каменчукоў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0,5</w:t>
            </w:r>
          </w:p>
        </w:tc>
      </w:tr>
      <w:tr w:rsidR="00FA323F" w:rsidRPr="005B5577" w:rsidTr="00FA323F">
        <w:trPr>
          <w:trHeight w:val="3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943098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98">
              <w:rPr>
                <w:rFonts w:ascii="Times New Roman" w:hAnsi="Times New Roman"/>
                <w:sz w:val="24"/>
                <w:szCs w:val="24"/>
              </w:rPr>
              <w:t>Серыя «Асобы»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 w:rsidRPr="00943098">
              <w:rPr>
                <w:rFonts w:ascii="Times New Roman" w:hAnsi="Times New Roman"/>
                <w:sz w:val="24"/>
                <w:szCs w:val="24"/>
              </w:rPr>
              <w:t>Юры Іваноў: легенда беларускай фатаграфіі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943098">
              <w:rPr>
                <w:rFonts w:ascii="Times New Roman" w:hAnsi="Times New Roman"/>
                <w:sz w:val="24"/>
                <w:szCs w:val="24"/>
              </w:rPr>
              <w:t xml:space="preserve"> Карлюкевіч 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б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0,5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943098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98">
              <w:rPr>
                <w:rFonts w:ascii="Times New Roman" w:hAnsi="Times New Roman"/>
                <w:sz w:val="24"/>
                <w:szCs w:val="24"/>
              </w:rPr>
              <w:t>Серия «Живая история» с дополненной реальностью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43098">
              <w:rPr>
                <w:rFonts w:ascii="Times New Roman" w:hAnsi="Times New Roman"/>
                <w:sz w:val="24"/>
                <w:szCs w:val="24"/>
              </w:rPr>
              <w:t>«Тайны Древней Эллады»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r w:rsidR="007E6934">
              <w:rPr>
                <w:rFonts w:ascii="Times New Roman" w:hAnsi="Times New Roman"/>
                <w:sz w:val="24"/>
                <w:szCs w:val="24"/>
              </w:rPr>
              <w:t>Кошевар Д.</w:t>
            </w:r>
            <w:r w:rsidRPr="0094309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,5</w:t>
            </w:r>
          </w:p>
        </w:tc>
      </w:tr>
      <w:tr w:rsidR="00FA323F" w:rsidRPr="005B5577" w:rsidTr="00FA323F">
        <w:trPr>
          <w:trHeight w:val="3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943098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098">
              <w:rPr>
                <w:rStyle w:val="ListLabel10"/>
                <w:rFonts w:ascii="Times New Roman" w:hAnsi="Times New Roman"/>
                <w:sz w:val="24"/>
                <w:szCs w:val="24"/>
              </w:rPr>
              <w:t>«Скарбы Нясвіжскага замка»</w:t>
            </w:r>
            <w:r>
              <w:rPr>
                <w:rStyle w:val="ListLabel10"/>
                <w:rFonts w:ascii="Times New Roman" w:hAnsi="Times New Roman"/>
                <w:sz w:val="24"/>
                <w:szCs w:val="24"/>
              </w:rPr>
              <w:t xml:space="preserve">. </w:t>
            </w:r>
            <w:r w:rsidRPr="00943098">
              <w:rPr>
                <w:rStyle w:val="ListLabel10"/>
                <w:rFonts w:ascii="Times New Roman" w:hAnsi="Times New Roman"/>
                <w:sz w:val="24"/>
                <w:szCs w:val="24"/>
              </w:rPr>
              <w:t>Радзікевіч 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943098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43098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1,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B50E00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860E4">
              <w:rPr>
                <w:rFonts w:ascii="Times New Roman" w:hAnsi="Times New Roman"/>
                <w:sz w:val="24"/>
                <w:szCs w:val="24"/>
                <w:lang w:val="be-BY"/>
              </w:rPr>
              <w:t>«99 знакамітых асоб Беларусі»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943098">
              <w:rPr>
                <w:rFonts w:ascii="Times New Roman" w:hAnsi="Times New Roman"/>
                <w:sz w:val="24"/>
                <w:szCs w:val="24"/>
                <w:lang w:val="be-BY"/>
              </w:rPr>
              <w:t>Ван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943098">
              <w:rPr>
                <w:rFonts w:ascii="Times New Roman" w:hAnsi="Times New Roman"/>
                <w:sz w:val="24"/>
                <w:szCs w:val="24"/>
                <w:lang w:val="be-BY"/>
              </w:rPr>
              <w:t>цкая Н.А., Кашавар Д. В., Якжык В. В.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43098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З дапоўненай рэ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а</w:t>
            </w:r>
            <w:r w:rsidRPr="00943098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льнасцю.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85188C" w:rsidRDefault="00FA323F" w:rsidP="007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188C">
              <w:rPr>
                <w:rFonts w:ascii="Times New Roman" w:hAnsi="Times New Roman"/>
                <w:sz w:val="24"/>
                <w:szCs w:val="24"/>
                <w:lang w:val="be-BY"/>
              </w:rPr>
              <w:t>Серыя «Гісторыя ў асобах»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85188C">
              <w:rPr>
                <w:rFonts w:ascii="Times New Roman" w:hAnsi="Times New Roman"/>
                <w:sz w:val="24"/>
                <w:szCs w:val="24"/>
                <w:lang w:val="be-BY"/>
              </w:rPr>
              <w:t>«Беларускія жанчыны, якія апярэдзілі час»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85188C">
              <w:rPr>
                <w:rFonts w:ascii="Times New Roman" w:hAnsi="Times New Roman"/>
                <w:sz w:val="24"/>
                <w:szCs w:val="24"/>
                <w:lang w:val="be-BY"/>
              </w:rPr>
              <w:t>Русецкая С., Радзівіл У., Плятэр Э.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85188C">
              <w:rPr>
                <w:rFonts w:ascii="Times New Roman" w:hAnsi="Times New Roman"/>
                <w:sz w:val="24"/>
                <w:szCs w:val="24"/>
                <w:lang w:val="be-BY"/>
              </w:rPr>
              <w:t>Кашавар Д.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85188C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З дапоўненай рэ</w:t>
            </w:r>
            <w:r w:rsidR="007E6934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а</w:t>
            </w:r>
            <w:r w:rsidRPr="0085188C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льнасцю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2,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18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Серыя «Гісторыя ў асобах»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85188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«Выбітныя беларускія мастакі» </w:t>
            </w:r>
          </w:p>
          <w:p w:rsidR="00FA323F" w:rsidRPr="00B851A9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188C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(Н. Орда,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В. Ваньковіч, Я. Драздовіч). </w:t>
            </w:r>
            <w:r w:rsidRPr="0085188C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З дапоўненай рэльнасцю.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      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2,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B50E00" w:rsidRDefault="00FA323F" w:rsidP="007E6934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B50E00">
              <w:rPr>
                <w:rFonts w:ascii="Times New Roman" w:hAnsi="Times New Roman"/>
                <w:lang w:val="be-BY"/>
              </w:rPr>
              <w:t>«Памілуй і ўзвысь». Літаратурныя мініяцюры, малітвы. Ліпскі 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бел.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85188C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188C">
              <w:rPr>
                <w:rFonts w:ascii="Times New Roman" w:hAnsi="Times New Roman"/>
                <w:sz w:val="24"/>
                <w:szCs w:val="24"/>
              </w:rPr>
              <w:t>Серия «Мир путешествий» (с дополненной реальностью)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«Африка» (В. Карп)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«Австралия»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 xml:space="preserve">(А. Белоус), «Антарктида»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(В. Карп, П. Борздыко), «Европа» (В. Карп), «Азия» (В. Карп), «Северная Америка (В. Карп), «Южная Америка (А. Белоус)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6,0х7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,5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85188C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188C">
              <w:rPr>
                <w:rFonts w:ascii="Times New Roman" w:hAnsi="Times New Roman"/>
                <w:sz w:val="24"/>
                <w:szCs w:val="24"/>
              </w:rPr>
              <w:t>Серия «Моя любимая Беларусь»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«Удивительная Беловежская пуща»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 xml:space="preserve"> «Самая сладкая фабрика»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Л. Доманская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,5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85188C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5188C">
              <w:rPr>
                <w:rFonts w:ascii="Times New Roman" w:hAnsi="Times New Roman"/>
                <w:sz w:val="24"/>
                <w:szCs w:val="24"/>
              </w:rPr>
              <w:t>Серия «Моим друзьям»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Весе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нее приключение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 xml:space="preserve"> Летнее путешествие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 xml:space="preserve"> Осенние подарки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 xml:space="preserve"> Зимняя сказка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Л. Доманская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,5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391E1A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1E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4D5FDF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>я «Паветраны змей»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«Нефрытавая чара 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i</w:t>
            </w: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гл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i</w:t>
            </w: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>няны збан», «Як кемл</w:t>
            </w:r>
            <w:r w:rsidRPr="0085188C">
              <w:rPr>
                <w:rFonts w:ascii="Times New Roman" w:hAnsi="Times New Roman"/>
                <w:sz w:val="24"/>
                <w:szCs w:val="24"/>
              </w:rPr>
              <w:t>i</w:t>
            </w: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>вы Цянь Вэнь пераканаў бацьку», Казахскія казкі, Украінскія казкі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 пераклад</w:t>
            </w: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Карлюкев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>ча А.М.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бел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6A71D7" w:rsidRDefault="00FA323F" w:rsidP="00FA323F">
            <w:pPr>
              <w:rPr>
                <w:rFonts w:ascii="Times New Roman" w:hAnsi="Times New Roman"/>
                <w:sz w:val="24"/>
                <w:szCs w:val="24"/>
              </w:rPr>
            </w:pP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4D5FDF">
              <w:rPr>
                <w:rFonts w:ascii="Times New Roman" w:hAnsi="Times New Roman"/>
                <w:sz w:val="24"/>
                <w:szCs w:val="24"/>
              </w:rPr>
              <w:t>Новогодний подарок»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бел.,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1,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821307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>«Добрые советы Этикета Этикетовича»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Pr="004D5FD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Е. Грабчикова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рус.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1,5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821307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A71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D5FDF">
              <w:rPr>
                <w:rFonts w:ascii="Times New Roman" w:hAnsi="Times New Roman"/>
                <w:sz w:val="24"/>
                <w:szCs w:val="24"/>
              </w:rPr>
              <w:t>Изучаем Беларусь. Статистика для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1,8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FDF">
              <w:rPr>
                <w:rFonts w:ascii="Times New Roman" w:hAnsi="Times New Roman"/>
                <w:sz w:val="24"/>
                <w:szCs w:val="24"/>
              </w:rPr>
              <w:t xml:space="preserve">Программирование на Python. Самоучитель для детей. </w:t>
            </w:r>
          </w:p>
          <w:p w:rsidR="00FA323F" w:rsidRPr="00821307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D5FDF">
              <w:rPr>
                <w:rFonts w:ascii="Times New Roman" w:hAnsi="Times New Roman"/>
                <w:sz w:val="24"/>
                <w:szCs w:val="24"/>
              </w:rPr>
              <w:t>С. Н. Науменко, Е. М. Шепелевич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р</w:t>
            </w:r>
            <w:r w:rsidRPr="005B5577">
              <w:rPr>
                <w:rFonts w:ascii="Times New Roman" w:hAnsi="Times New Roman"/>
                <w:sz w:val="24"/>
                <w:szCs w:val="24"/>
                <w:lang w:val="be-BY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1,5</w:t>
            </w:r>
          </w:p>
        </w:tc>
      </w:tr>
      <w:tr w:rsidR="00FA323F" w:rsidRPr="005B5577" w:rsidTr="00FA323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Default="00FA323F" w:rsidP="00FA323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821307" w:rsidRDefault="00FA323F" w:rsidP="00FA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5BDA">
              <w:rPr>
                <w:rFonts w:ascii="Times New Roman" w:hAnsi="Times New Roman"/>
                <w:sz w:val="24"/>
                <w:szCs w:val="24"/>
                <w:lang w:val="be-BY"/>
              </w:rPr>
              <w:t>99 памятных мест Беларуси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55BDA">
              <w:rPr>
                <w:rFonts w:ascii="Times New Roman" w:hAnsi="Times New Roman"/>
                <w:sz w:val="24"/>
                <w:szCs w:val="24"/>
                <w:lang w:val="be-BY"/>
              </w:rPr>
              <w:t>Надточаев В.Н., Кошевар Д.В. и др.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155BDA"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  <w:t>С дополненной реальностью.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 xml:space="preserve">       </w:t>
            </w:r>
            <w:r w:rsidRPr="00C637EC"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рус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be-BY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3F" w:rsidRPr="005B5577" w:rsidRDefault="00FA323F" w:rsidP="00FA323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1,0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042281"/>
    <w:rsid w:val="003A2967"/>
    <w:rsid w:val="004E3054"/>
    <w:rsid w:val="00612EFE"/>
    <w:rsid w:val="006D2E7F"/>
    <w:rsid w:val="007E6934"/>
    <w:rsid w:val="00EA6F3A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character" w:customStyle="1" w:styleId="ListLabel10">
    <w:name w:val="ListLabel 10"/>
    <w:qFormat/>
    <w:rsid w:val="00FA32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Yakovenko Eleva V.</cp:lastModifiedBy>
  <cp:revision>4</cp:revision>
  <dcterms:created xsi:type="dcterms:W3CDTF">2021-02-19T09:28:00Z</dcterms:created>
  <dcterms:modified xsi:type="dcterms:W3CDTF">2021-02-22T14:23:00Z</dcterms:modified>
</cp:coreProperties>
</file>